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9D" w:rsidRDefault="0096249D" w:rsidP="0096249D">
      <w:pPr>
        <w:shd w:val="clear" w:color="auto" w:fill="FFFFFF"/>
        <w:ind w:left="3780"/>
        <w:jc w:val="both"/>
        <w:rPr>
          <w:b/>
          <w:bCs/>
          <w:spacing w:val="-3"/>
        </w:rPr>
      </w:pPr>
      <w:r>
        <w:rPr>
          <w:b/>
          <w:bCs/>
          <w:spacing w:val="-3"/>
        </w:rPr>
        <w:t>7. Ответственность сторон</w:t>
      </w:r>
      <w:r>
        <w:rPr>
          <w:rStyle w:val="a3"/>
          <w:b/>
          <w:bCs/>
          <w:spacing w:val="-3"/>
        </w:rPr>
        <w:footnoteRef/>
      </w:r>
    </w:p>
    <w:p w:rsidR="0096249D" w:rsidRPr="000A3156" w:rsidRDefault="0096249D" w:rsidP="009624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</w:p>
    <w:p w:rsidR="0096249D" w:rsidRPr="00D46BFF" w:rsidRDefault="0096249D" w:rsidP="0096249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>7.1</w:t>
      </w:r>
      <w:r w:rsidRPr="00CF191F">
        <w:t xml:space="preserve">. </w:t>
      </w:r>
      <w:r w:rsidRPr="00FF2713">
        <w:t>За неисполнение или ненадлежащее исполнение своих обязательств, установленных наст</w:t>
      </w:r>
      <w:r>
        <w:t>оящим Контрактом, Заказчик и Поставщик</w:t>
      </w:r>
      <w:r w:rsidRPr="00FF2713">
        <w:t xml:space="preserve"> несут ответственность в соответствии с действующим законодательством Российской Федерации.</w:t>
      </w:r>
    </w:p>
    <w:p w:rsidR="0096249D" w:rsidRPr="006247EE" w:rsidRDefault="0096249D" w:rsidP="0096249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7.2</w:t>
      </w:r>
      <w:r w:rsidRPr="00DF1FC8">
        <w:rPr>
          <w:rFonts w:eastAsia="Calibri"/>
          <w:lang w:eastAsia="en-US"/>
        </w:rPr>
        <w:t xml:space="preserve">. </w:t>
      </w:r>
      <w:r w:rsidRPr="00FF2713">
        <w:t>В случае просрочки исполнения Заказчиком обязательств по оплате цены насто</w:t>
      </w:r>
      <w:r>
        <w:t>ящего Контракта Поставщик</w:t>
      </w:r>
      <w:r w:rsidRPr="00FF2713">
        <w:t xml:space="preserve"> вправе потребовать от Заказчика уплату пени. Пеня начисляется за каждый день просрочки исполнения Заказчиком обязательства по оплате, предусмотренного наст</w:t>
      </w:r>
      <w:r>
        <w:t>оящим Контрактом</w:t>
      </w:r>
      <w:r w:rsidRPr="00FF2713">
        <w:t>, начиная со дня, следующего после дня истечения установленного наст</w:t>
      </w:r>
      <w:r>
        <w:t>оящим Контрактом</w:t>
      </w:r>
      <w:r w:rsidRPr="00FF2713">
        <w:t xml:space="preserve"> срока исполнения такого обязательства. Размер пени составляет одну трехсотую действующей на дату уплаты пеней ставки рефинансирования Центрального банка Российской Федерации от</w:t>
      </w:r>
      <w:r>
        <w:t xml:space="preserve"> не уплаченной в срок суммы цены</w:t>
      </w:r>
      <w:r w:rsidRPr="00FF2713">
        <w:t xml:space="preserve"> насто</w:t>
      </w:r>
      <w:r>
        <w:t>ящего Контракта</w:t>
      </w:r>
      <w:r w:rsidRPr="00FF2713">
        <w:t>.</w:t>
      </w:r>
    </w:p>
    <w:p w:rsidR="00B15AE6" w:rsidRPr="00B15AE6" w:rsidRDefault="0096249D" w:rsidP="00B15AE6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rFonts w:eastAsia="Calibri"/>
          <w:lang w:eastAsia="en-US"/>
        </w:rPr>
        <w:t xml:space="preserve">7.3. </w:t>
      </w:r>
      <w:r w:rsidR="00572302">
        <w:rPr>
          <w:bCs/>
        </w:rPr>
        <w:t>За каждый факт неисполнения З</w:t>
      </w:r>
      <w:r w:rsidR="00B15AE6" w:rsidRPr="00B15AE6">
        <w:rPr>
          <w:bCs/>
        </w:rPr>
        <w:t xml:space="preserve">аказчиком обязательств, предусмотренных контрактом, за исключением просрочки исполнения обязательств, предусмотренных контрактом, </w:t>
      </w:r>
      <w:r w:rsidR="00D302A7">
        <w:rPr>
          <w:bCs/>
        </w:rPr>
        <w:t>штраф</w:t>
      </w:r>
      <w:r w:rsidR="00B15AE6" w:rsidRPr="00B15AE6">
        <w:rPr>
          <w:bCs/>
        </w:rPr>
        <w:t xml:space="preserve"> устанавливается </w:t>
      </w:r>
      <w:r w:rsidR="00B15AE6">
        <w:rPr>
          <w:bCs/>
        </w:rPr>
        <w:t xml:space="preserve">в </w:t>
      </w:r>
      <w:r w:rsidR="00D302A7">
        <w:rPr>
          <w:bCs/>
        </w:rPr>
        <w:t xml:space="preserve">размере </w:t>
      </w:r>
      <w:r w:rsidR="00B15AE6">
        <w:rPr>
          <w:bCs/>
        </w:rPr>
        <w:t>____________ рублей.</w:t>
      </w:r>
    </w:p>
    <w:p w:rsidR="00B15AE6" w:rsidRPr="00B15AE6" w:rsidRDefault="00B15AE6" w:rsidP="00B15AE6">
      <w:pPr>
        <w:autoSpaceDE w:val="0"/>
        <w:autoSpaceDN w:val="0"/>
        <w:adjustRightInd w:val="0"/>
        <w:ind w:firstLine="567"/>
        <w:jc w:val="both"/>
        <w:rPr>
          <w:bCs/>
          <w:color w:val="FF0000"/>
        </w:rPr>
      </w:pPr>
      <w:r w:rsidRPr="00B15AE6">
        <w:rPr>
          <w:bCs/>
          <w:color w:val="FF0000"/>
        </w:rPr>
        <w:t>а) 1000 рублей, если цена контракта не превышает 3 млн.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67"/>
        <w:jc w:val="both"/>
        <w:rPr>
          <w:bCs/>
          <w:color w:val="FF0000"/>
        </w:rPr>
      </w:pPr>
      <w:r w:rsidRPr="00B15AE6">
        <w:rPr>
          <w:bCs/>
          <w:color w:val="FF0000"/>
        </w:rPr>
        <w:t>б) 5000 рублей, если цена контракта составляет от 3 млн. рублей до 50 млн.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67"/>
        <w:jc w:val="both"/>
        <w:rPr>
          <w:bCs/>
          <w:color w:val="FF0000"/>
        </w:rPr>
      </w:pPr>
      <w:r w:rsidRPr="00B15AE6">
        <w:rPr>
          <w:bCs/>
          <w:color w:val="FF0000"/>
        </w:rPr>
        <w:t>в) 10000 рублей, если цена контракта составляет от 50 млн. рублей до 100 млн.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15AE6">
        <w:rPr>
          <w:bCs/>
          <w:color w:val="FF0000"/>
        </w:rPr>
        <w:t>г) 100000 рублей, если цена контракта превышает 100 млн. рублей</w:t>
      </w:r>
      <w:r w:rsidRPr="00B15AE6">
        <w:rPr>
          <w:bCs/>
        </w:rPr>
        <w:t>.</w:t>
      </w:r>
    </w:p>
    <w:p w:rsidR="0096249D" w:rsidRPr="00B15AE6" w:rsidRDefault="0096249D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 xml:space="preserve">7.4. </w:t>
      </w:r>
      <w:r w:rsidRPr="00FF2713">
        <w:t>В случае п</w:t>
      </w:r>
      <w:r>
        <w:t>росрочки исполнения Поставщиком</w:t>
      </w:r>
      <w:r w:rsidRPr="00FF2713">
        <w:t xml:space="preserve"> обязательств, предусмотренных наст</w:t>
      </w:r>
      <w:r>
        <w:t>оящим Контрактом</w:t>
      </w:r>
      <w:r w:rsidRPr="00FF2713">
        <w:t>, Заказчик о</w:t>
      </w:r>
      <w:r>
        <w:t>бязан потребовать от Поставщика</w:t>
      </w:r>
      <w:r w:rsidRPr="00FF2713">
        <w:t xml:space="preserve"> уплату пени. </w:t>
      </w:r>
      <w:r w:rsidR="00B15AE6">
        <w:rPr>
          <w:rFonts w:eastAsiaTheme="minorHAnsi"/>
          <w:lang w:eastAsia="en-US"/>
        </w:rPr>
        <w:t>Пеня начисляется за каждый день просрочки исполнения поставщиком (подрядчиком, исполнителем) обязательства, предусмотренного контрактом, в размере одной трехсотой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 (подрядчиком, исполнителем).</w:t>
      </w:r>
    </w:p>
    <w:p w:rsidR="00B15AE6" w:rsidRDefault="0096249D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 xml:space="preserve">7.5. </w:t>
      </w:r>
      <w:r w:rsidR="00B15AE6">
        <w:rPr>
          <w:rFonts w:eastAsiaTheme="minorHAnsi"/>
          <w:lang w:eastAsia="en-US"/>
        </w:rPr>
        <w:t xml:space="preserve">За каждый факт неисполнения или ненадлежащего исполнения </w:t>
      </w:r>
      <w:r w:rsidR="00572302">
        <w:rPr>
          <w:rFonts w:eastAsiaTheme="minorHAnsi"/>
          <w:lang w:eastAsia="en-US"/>
        </w:rPr>
        <w:t>П</w:t>
      </w:r>
      <w:r w:rsidR="00B15AE6">
        <w:rPr>
          <w:rFonts w:eastAsiaTheme="minorHAnsi"/>
          <w:lang w:eastAsia="en-US"/>
        </w:rPr>
        <w:t xml:space="preserve">оставщиком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</w:t>
      </w:r>
      <w:r w:rsidR="000B3E7F">
        <w:rPr>
          <w:rFonts w:eastAsiaTheme="minorHAnsi"/>
          <w:lang w:eastAsia="en-US"/>
        </w:rPr>
        <w:t>К</w:t>
      </w:r>
      <w:r w:rsidR="00B15AE6">
        <w:rPr>
          <w:rFonts w:eastAsiaTheme="minorHAnsi"/>
          <w:lang w:eastAsia="en-US"/>
        </w:rPr>
        <w:t xml:space="preserve">онтрактом, </w:t>
      </w:r>
      <w:r w:rsidR="00D302A7">
        <w:rPr>
          <w:rFonts w:eastAsiaTheme="minorHAnsi"/>
          <w:lang w:eastAsia="en-US"/>
        </w:rPr>
        <w:t>штраф</w:t>
      </w:r>
      <w:r w:rsidR="00B15AE6">
        <w:rPr>
          <w:rFonts w:eastAsiaTheme="minorHAnsi"/>
          <w:lang w:eastAsia="en-US"/>
        </w:rPr>
        <w:t xml:space="preserve"> устанавливается </w:t>
      </w:r>
      <w:r w:rsidR="00D302A7">
        <w:rPr>
          <w:rFonts w:eastAsiaTheme="minorHAnsi"/>
          <w:lang w:eastAsia="en-US"/>
        </w:rPr>
        <w:t xml:space="preserve">в размере </w:t>
      </w:r>
      <w:r w:rsidR="00B15AE6">
        <w:rPr>
          <w:rFonts w:eastAsiaTheme="minorHAnsi"/>
          <w:lang w:eastAsia="en-US"/>
        </w:rPr>
        <w:t xml:space="preserve">___ % от цены </w:t>
      </w:r>
      <w:r w:rsidR="000B3E7F">
        <w:rPr>
          <w:rFonts w:eastAsiaTheme="minorHAnsi"/>
          <w:highlight w:val="yellow"/>
          <w:lang w:eastAsia="en-US"/>
        </w:rPr>
        <w:t>К</w:t>
      </w:r>
      <w:r w:rsidR="00B15AE6" w:rsidRPr="00B15AE6">
        <w:rPr>
          <w:rFonts w:eastAsiaTheme="minorHAnsi"/>
          <w:highlight w:val="yellow"/>
          <w:lang w:eastAsia="en-US"/>
        </w:rPr>
        <w:t>онтракта/этапа</w:t>
      </w:r>
      <w:r w:rsidR="00D302A7">
        <w:rPr>
          <w:rFonts w:eastAsiaTheme="minorHAnsi"/>
          <w:lang w:eastAsia="en-US"/>
        </w:rPr>
        <w:t xml:space="preserve"> и</w:t>
      </w:r>
      <w:r w:rsidR="00B15AE6">
        <w:rPr>
          <w:rFonts w:eastAsiaTheme="minorHAnsi"/>
          <w:lang w:eastAsia="en-US"/>
        </w:rPr>
        <w:t xml:space="preserve"> составляет __________ рублей.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а) 10 процентов цены контракта (этапа) в случае, если цена контракта (этапа) не превышает 3 млн. рублей;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proofErr w:type="spellStart"/>
      <w:r w:rsidRPr="00B15AE6">
        <w:rPr>
          <w:rFonts w:eastAsiaTheme="minorHAnsi"/>
          <w:color w:val="FF0000"/>
          <w:lang w:eastAsia="en-US"/>
        </w:rPr>
        <w:t>д</w:t>
      </w:r>
      <w:proofErr w:type="spellEnd"/>
      <w:r w:rsidRPr="00B15AE6">
        <w:rPr>
          <w:rFonts w:eastAsiaTheme="minorHAnsi"/>
          <w:color w:val="FF0000"/>
          <w:lang w:eastAsia="en-US"/>
        </w:rPr>
        <w:t>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proofErr w:type="spellStart"/>
      <w:r w:rsidRPr="00B15AE6">
        <w:rPr>
          <w:rFonts w:eastAsiaTheme="minorHAnsi"/>
          <w:color w:val="FF0000"/>
          <w:lang w:eastAsia="en-US"/>
        </w:rPr>
        <w:t>з</w:t>
      </w:r>
      <w:proofErr w:type="spellEnd"/>
      <w:r w:rsidRPr="00B15AE6">
        <w:rPr>
          <w:rFonts w:eastAsiaTheme="minorHAnsi"/>
          <w:color w:val="FF0000"/>
          <w:lang w:eastAsia="en-US"/>
        </w:rPr>
        <w:t>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и) 0,1 процента цены контракта (этапа) в случае, если цена контракта (этапа) превышает 10 млрд. рублей.</w:t>
      </w:r>
    </w:p>
    <w:p w:rsidR="00B15AE6" w:rsidRDefault="00B15AE6" w:rsidP="00B15AE6">
      <w:pPr>
        <w:tabs>
          <w:tab w:val="left" w:pos="930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2E3E69">
        <w:rPr>
          <w:rFonts w:eastAsia="Calibri"/>
          <w:highlight w:val="green"/>
          <w:lang w:eastAsia="en-US"/>
        </w:rPr>
        <w:t>7.5.*</w:t>
      </w:r>
      <w:r w:rsidRPr="00B15AE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За каждый факт неисполнения или ненадлежащего исполнения </w:t>
      </w:r>
      <w:r w:rsidR="00572302">
        <w:rPr>
          <w:rFonts w:eastAsiaTheme="minorHAnsi"/>
          <w:lang w:eastAsia="en-US"/>
        </w:rPr>
        <w:t>П</w:t>
      </w:r>
      <w:r>
        <w:rPr>
          <w:rFonts w:eastAsiaTheme="minorHAnsi"/>
          <w:lang w:eastAsia="en-US"/>
        </w:rPr>
        <w:t>оставщиком обязател</w:t>
      </w:r>
      <w:r w:rsidR="000B3E7F">
        <w:rPr>
          <w:rFonts w:eastAsiaTheme="minorHAnsi"/>
          <w:lang w:eastAsia="en-US"/>
        </w:rPr>
        <w:t>ьств, предусмотренных К</w:t>
      </w:r>
      <w:r>
        <w:rPr>
          <w:rFonts w:eastAsiaTheme="minorHAnsi"/>
          <w:lang w:eastAsia="en-US"/>
        </w:rPr>
        <w:t xml:space="preserve">онтрактом, за исключением просрочки исполнения </w:t>
      </w:r>
      <w:r>
        <w:rPr>
          <w:rFonts w:eastAsiaTheme="minorHAnsi"/>
          <w:lang w:eastAsia="en-US"/>
        </w:rPr>
        <w:lastRenderedPageBreak/>
        <w:t xml:space="preserve">обязательств (в том числе гарантийного обязательства), предусмотренных </w:t>
      </w:r>
      <w:r w:rsidR="000B3E7F">
        <w:rPr>
          <w:rFonts w:eastAsiaTheme="minorHAnsi"/>
          <w:lang w:eastAsia="en-US"/>
        </w:rPr>
        <w:t>К</w:t>
      </w:r>
      <w:r>
        <w:rPr>
          <w:rFonts w:eastAsiaTheme="minorHAnsi"/>
          <w:lang w:eastAsia="en-US"/>
        </w:rPr>
        <w:t xml:space="preserve">онтрактом, </w:t>
      </w:r>
      <w:r w:rsidR="00D302A7">
        <w:rPr>
          <w:rFonts w:eastAsiaTheme="minorHAnsi"/>
          <w:lang w:eastAsia="en-US"/>
        </w:rPr>
        <w:t>штраф</w:t>
      </w:r>
      <w:r>
        <w:rPr>
          <w:rFonts w:eastAsiaTheme="minorHAnsi"/>
          <w:lang w:eastAsia="en-US"/>
        </w:rPr>
        <w:t xml:space="preserve"> устанавливается в размере ___ % от цены </w:t>
      </w:r>
      <w:r w:rsidR="000B3E7F">
        <w:rPr>
          <w:rFonts w:eastAsiaTheme="minorHAnsi"/>
          <w:highlight w:val="yellow"/>
          <w:lang w:eastAsia="en-US"/>
        </w:rPr>
        <w:t>К</w:t>
      </w:r>
      <w:r w:rsidRPr="00B15AE6">
        <w:rPr>
          <w:rFonts w:eastAsiaTheme="minorHAnsi"/>
          <w:highlight w:val="yellow"/>
          <w:lang w:eastAsia="en-US"/>
        </w:rPr>
        <w:t>онтракта/этапа</w:t>
      </w:r>
      <w:r w:rsidR="00D302A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="00D302A7"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 xml:space="preserve"> составляет __________ рублей.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а) 3 процента цены контракта (этапа) в случае, если цена контракта (этапа) не превышает 3 млн. рублей;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б) 2 процента цены контракта (этапа) в случае, если цена контракта (этапа) составляет от 3 млн. рублей до 10 млн. рублей (включительно);</w:t>
      </w:r>
    </w:p>
    <w:p w:rsidR="00B15AE6" w:rsidRPr="00B15AE6" w:rsidRDefault="00B15AE6" w:rsidP="00B15AE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B15AE6">
        <w:rPr>
          <w:rFonts w:eastAsiaTheme="minorHAnsi"/>
          <w:color w:val="FF0000"/>
          <w:lang w:eastAsia="en-US"/>
        </w:rPr>
        <w:t>в) 1 процент цены контракта (этапа) в случае, если цена контракта (этапа) составляет от 10 млн. рублей до 20 млн. рублей (включительно).</w:t>
      </w:r>
    </w:p>
    <w:p w:rsidR="00D302A7" w:rsidRDefault="00D302A7" w:rsidP="00D302A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302A7">
        <w:rPr>
          <w:rFonts w:eastAsiaTheme="minorHAnsi"/>
          <w:highlight w:val="cyan"/>
          <w:lang w:eastAsia="en-US"/>
        </w:rPr>
        <w:t>7.5.**</w:t>
      </w:r>
      <w:r>
        <w:rPr>
          <w:rFonts w:eastAsiaTheme="minorHAnsi"/>
          <w:lang w:eastAsia="en-US"/>
        </w:rPr>
        <w:t xml:space="preserve"> За каждый факт неисполнения или ненадлежащего исполнения </w:t>
      </w:r>
      <w:r w:rsidR="008E7484">
        <w:rPr>
          <w:rFonts w:eastAsiaTheme="minorHAnsi"/>
          <w:lang w:eastAsia="en-US"/>
        </w:rPr>
        <w:t>П</w:t>
      </w:r>
      <w:r>
        <w:rPr>
          <w:rFonts w:eastAsiaTheme="minorHAnsi"/>
          <w:lang w:eastAsia="en-US"/>
        </w:rPr>
        <w:t>оставщиком обязательств, преду</w:t>
      </w:r>
      <w:r w:rsidR="000B3E7F">
        <w:rPr>
          <w:rFonts w:eastAsiaTheme="minorHAnsi"/>
          <w:lang w:eastAsia="en-US"/>
        </w:rPr>
        <w:t>смотренных К</w:t>
      </w:r>
      <w:r>
        <w:rPr>
          <w:rFonts w:eastAsiaTheme="minorHAnsi"/>
          <w:lang w:eastAsia="en-US"/>
        </w:rPr>
        <w:t>онтрактом, за исключением просрочки исполнения обязательств (в том числе гарантийного о</w:t>
      </w:r>
      <w:r w:rsidR="000B3E7F">
        <w:rPr>
          <w:rFonts w:eastAsiaTheme="minorHAnsi"/>
          <w:lang w:eastAsia="en-US"/>
        </w:rPr>
        <w:t>бязательства), предусмотренных К</w:t>
      </w:r>
      <w:r>
        <w:rPr>
          <w:rFonts w:eastAsiaTheme="minorHAnsi"/>
          <w:lang w:eastAsia="en-US"/>
        </w:rPr>
        <w:t xml:space="preserve">онтрактом, штраф устанавливается в размере ___ % от </w:t>
      </w:r>
      <w:r w:rsidRPr="00D302A7">
        <w:rPr>
          <w:rFonts w:eastAsiaTheme="minorHAnsi"/>
          <w:lang w:eastAsia="en-US"/>
        </w:rPr>
        <w:t xml:space="preserve">начальной (максимальной) </w:t>
      </w:r>
      <w:r>
        <w:rPr>
          <w:rFonts w:eastAsiaTheme="minorHAnsi"/>
          <w:lang w:eastAsia="en-US"/>
        </w:rPr>
        <w:t xml:space="preserve">цены </w:t>
      </w:r>
      <w:r w:rsidR="000B3E7F">
        <w:rPr>
          <w:rFonts w:eastAsiaTheme="minorHAnsi"/>
          <w:lang w:eastAsia="en-US"/>
        </w:rPr>
        <w:t>К</w:t>
      </w:r>
      <w:r w:rsidRPr="00D302A7">
        <w:rPr>
          <w:rFonts w:eastAsiaTheme="minorHAnsi"/>
          <w:lang w:eastAsia="en-US"/>
        </w:rPr>
        <w:t>онтракта</w:t>
      </w:r>
      <w:r>
        <w:rPr>
          <w:rFonts w:eastAsiaTheme="minorHAnsi"/>
          <w:lang w:eastAsia="en-US"/>
        </w:rPr>
        <w:t xml:space="preserve"> и составляет __________ рублей.</w:t>
      </w:r>
    </w:p>
    <w:p w:rsidR="00D302A7" w:rsidRPr="00D302A7" w:rsidRDefault="00D302A7" w:rsidP="00D302A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lang w:eastAsia="en-US"/>
        </w:rPr>
      </w:pPr>
      <w:r w:rsidRPr="00D302A7">
        <w:rPr>
          <w:rFonts w:eastAsiaTheme="minorHAnsi"/>
          <w:color w:val="FF0000"/>
          <w:lang w:eastAsia="en-US"/>
        </w:rPr>
        <w:t>а) 10 процентов начальной (максимальной) цены контракта в случае, если начальная (максимальная) цена контракта не превышает 3 млн. рублей;</w:t>
      </w:r>
    </w:p>
    <w:p w:rsidR="00D302A7" w:rsidRPr="00D302A7" w:rsidRDefault="00D302A7" w:rsidP="00D302A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lang w:eastAsia="en-US"/>
        </w:rPr>
      </w:pPr>
      <w:r w:rsidRPr="00D302A7">
        <w:rPr>
          <w:rFonts w:eastAsiaTheme="minorHAnsi"/>
          <w:color w:val="FF0000"/>
          <w:lang w:eastAsia="en-US"/>
        </w:rPr>
        <w:t>б) 5 процентов начальной (максимальной) цены контракта в случае, если начальная (максимальная) цена контракта составляет от 3 млн. рублей до 50 млн. рублей (включительно);</w:t>
      </w:r>
    </w:p>
    <w:p w:rsidR="00D302A7" w:rsidRDefault="00D302A7" w:rsidP="00D302A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lang w:eastAsia="en-US"/>
        </w:rPr>
      </w:pPr>
      <w:r w:rsidRPr="00D302A7">
        <w:rPr>
          <w:rFonts w:eastAsiaTheme="minorHAnsi"/>
          <w:color w:val="FF0000"/>
          <w:lang w:eastAsia="en-US"/>
        </w:rPr>
        <w:t>в) 1 процент начальной (максимальной) цены контракта в случае, если начальная (максимальная) цена контракта составляет от 50 млн. рублей до 100 млн. рублей (включительно).</w:t>
      </w:r>
    </w:p>
    <w:p w:rsidR="00D302A7" w:rsidRDefault="00D302A7" w:rsidP="00D302A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302A7">
        <w:rPr>
          <w:rFonts w:eastAsiaTheme="minorHAnsi"/>
          <w:lang w:eastAsia="en-US"/>
        </w:rPr>
        <w:t>7.6. За</w:t>
      </w:r>
      <w:r>
        <w:rPr>
          <w:rFonts w:eastAsiaTheme="minorHAnsi"/>
          <w:lang w:eastAsia="en-US"/>
        </w:rPr>
        <w:t xml:space="preserve"> каждый факт неисполнения или ненадлежащего исполнения </w:t>
      </w:r>
      <w:r w:rsidR="008E7484">
        <w:rPr>
          <w:rFonts w:eastAsiaTheme="minorHAnsi"/>
          <w:lang w:eastAsia="en-US"/>
        </w:rPr>
        <w:t>П</w:t>
      </w:r>
      <w:r>
        <w:rPr>
          <w:rFonts w:eastAsiaTheme="minorHAnsi"/>
          <w:lang w:eastAsia="en-US"/>
        </w:rPr>
        <w:t>оставщиком о</w:t>
      </w:r>
      <w:r w:rsidR="000B3E7F">
        <w:rPr>
          <w:rFonts w:eastAsiaTheme="minorHAnsi"/>
          <w:lang w:eastAsia="en-US"/>
        </w:rPr>
        <w:t>бязательства, предусмотренного К</w:t>
      </w:r>
      <w:r>
        <w:rPr>
          <w:rFonts w:eastAsiaTheme="minorHAnsi"/>
          <w:lang w:eastAsia="en-US"/>
        </w:rPr>
        <w:t>онтрактом, которое не имеет стоимостного выражения, размер штрафа составляет __________ рублей.</w:t>
      </w:r>
    </w:p>
    <w:p w:rsidR="00D302A7" w:rsidRPr="000B3E7F" w:rsidRDefault="00D302A7" w:rsidP="00D302A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0B3E7F">
        <w:rPr>
          <w:rFonts w:eastAsiaTheme="minorHAnsi"/>
          <w:color w:val="FF0000"/>
          <w:lang w:eastAsia="en-US"/>
        </w:rPr>
        <w:t>а) 1000 рублей, если цена контракта не превышает 3 млн. рублей;</w:t>
      </w:r>
    </w:p>
    <w:p w:rsidR="00D302A7" w:rsidRPr="000B3E7F" w:rsidRDefault="00D302A7" w:rsidP="00D302A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0B3E7F">
        <w:rPr>
          <w:rFonts w:eastAsiaTheme="minorHAnsi"/>
          <w:color w:val="FF0000"/>
          <w:lang w:eastAsia="en-US"/>
        </w:rPr>
        <w:t>б) 5000 рублей, если цена контракта составляет от 3 млн. рублей до 50 млн. рублей (включительно);</w:t>
      </w:r>
    </w:p>
    <w:p w:rsidR="00D302A7" w:rsidRPr="000B3E7F" w:rsidRDefault="00D302A7" w:rsidP="00D302A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0B3E7F">
        <w:rPr>
          <w:rFonts w:eastAsiaTheme="minorHAnsi"/>
          <w:color w:val="FF0000"/>
          <w:lang w:eastAsia="en-US"/>
        </w:rPr>
        <w:t>в) 10000 рублей, если цена контракта составляет от 50 млн. рублей до 100 млн. рублей (включительно);</w:t>
      </w:r>
    </w:p>
    <w:p w:rsidR="00D302A7" w:rsidRPr="000B3E7F" w:rsidRDefault="00D302A7" w:rsidP="008E7484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0B3E7F">
        <w:rPr>
          <w:rFonts w:eastAsiaTheme="minorHAnsi"/>
          <w:color w:val="FF0000"/>
          <w:lang w:eastAsia="en-US"/>
        </w:rPr>
        <w:t>г) 100000 рублей, если цена контракта превышает 100 млн. рублей.</w:t>
      </w:r>
    </w:p>
    <w:p w:rsidR="0096249D" w:rsidRDefault="0096249D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7.7. </w:t>
      </w:r>
      <w:r w:rsidRPr="00FF2713">
        <w:t>В случае п</w:t>
      </w:r>
      <w:r>
        <w:t>росрочки исполнения Поставщиком</w:t>
      </w:r>
      <w:r w:rsidRPr="00FF2713">
        <w:t xml:space="preserve"> обязательств, предусмотренных наст</w:t>
      </w:r>
      <w:r>
        <w:t>оящим Контрактом</w:t>
      </w:r>
      <w:r w:rsidRPr="00FF2713">
        <w:t>, а также в иных случаях неисполнения</w:t>
      </w:r>
      <w:r>
        <w:t xml:space="preserve"> или ненадлежащего исполнения Поставщиком таких обязательств, З</w:t>
      </w:r>
      <w:r w:rsidRPr="00FF2713">
        <w:t>аказ</w:t>
      </w:r>
      <w:r>
        <w:t>чик обязан направить Поставщику</w:t>
      </w:r>
      <w:r w:rsidRPr="00FF2713">
        <w:t xml:space="preserve"> требование об уплате неустоек (штрафов, пеней).</w:t>
      </w:r>
    </w:p>
    <w:p w:rsidR="0096249D" w:rsidRDefault="0096249D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7.8. </w:t>
      </w:r>
      <w:r w:rsidRPr="00FF2713">
        <w:t>Стороны насто</w:t>
      </w:r>
      <w:r>
        <w:t>ящего Контракта</w:t>
      </w:r>
      <w:r w:rsidRPr="00FF2713">
        <w:t xml:space="preserve">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:rsidR="0096249D" w:rsidRDefault="0096249D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7.9. </w:t>
      </w:r>
      <w:r w:rsidRPr="00FF2713">
        <w:t>Сторона, для которой создалась невозможность исполнения обязательств по насто</w:t>
      </w:r>
      <w:r>
        <w:t>ящему Контракту</w:t>
      </w:r>
      <w:r w:rsidRPr="00FF2713">
        <w:t xml:space="preserve"> вследствие наступления обстоятельств непреодолимой силы, обязана немедленно информировать другую Сторону о наступлении этих обстоятельств в письменном виде с предоставлением подтверждающего документа не позднее 5 календарных дней с даты их наступления. В случае прекращения указанных обстоятель</w:t>
      </w:r>
      <w:proofErr w:type="gramStart"/>
      <w:r w:rsidRPr="00FF2713">
        <w:t>ств Ст</w:t>
      </w:r>
      <w:proofErr w:type="gramEnd"/>
      <w:r w:rsidRPr="00FF2713">
        <w:t>орона в течение 5 календарных дней должна известить об этом другую Сторону в письменном виде и предпринять все разумные меры, чтобы в кратчайшие сроки преодолеть невозможность выполнения своих обяз</w:t>
      </w:r>
      <w:r>
        <w:t>ательств по настоящему Контракту</w:t>
      </w:r>
      <w:r w:rsidRPr="00FF2713">
        <w:t>.</w:t>
      </w:r>
    </w:p>
    <w:p w:rsidR="0096249D" w:rsidRDefault="0096249D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  <w:r>
        <w:t xml:space="preserve">7.10. </w:t>
      </w:r>
      <w:r w:rsidRPr="00FF2713">
        <w:t>Не извещение или несвоевременное извещение другой Стороны, для которой создалась невозможность исполнения обязательств по насто</w:t>
      </w:r>
      <w:r>
        <w:t>ящему Контракту</w:t>
      </w:r>
      <w:r w:rsidRPr="00FF2713">
        <w:t xml:space="preserve"> вследствие наступления обстоятельств непреодолимой силы, влечет за собой утрату права для этой Стороны ссылаться на эти обстоятельства.</w:t>
      </w:r>
    </w:p>
    <w:p w:rsidR="0096249D" w:rsidRDefault="0096249D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  <w:r>
        <w:t>7.11. Уплата Поставщиком</w:t>
      </w:r>
      <w:r w:rsidRPr="00FF2713">
        <w:t xml:space="preserve"> неустойки или применение иной формы ответственности не освобождает его от исполнения обязательств по насто</w:t>
      </w:r>
      <w:r>
        <w:t>ящему Контракту</w:t>
      </w:r>
      <w:r w:rsidRPr="00FF2713">
        <w:t>.</w:t>
      </w:r>
    </w:p>
    <w:p w:rsidR="007A3CB9" w:rsidRPr="007A3CB9" w:rsidRDefault="007A3CB9" w:rsidP="007A3CB9">
      <w:pPr>
        <w:ind w:firstLine="567"/>
        <w:jc w:val="both"/>
      </w:pPr>
      <w:r>
        <w:t xml:space="preserve">7.12. </w:t>
      </w:r>
      <w:r w:rsidRPr="007A3CB9">
        <w:rPr>
          <w:color w:val="000000"/>
        </w:rPr>
        <w:t xml:space="preserve">При наличии начисленных штрафных санкций за неисполнение или ненадлежащее исполнение </w:t>
      </w:r>
      <w:r>
        <w:rPr>
          <w:color w:val="000000"/>
        </w:rPr>
        <w:t>Поставщиком</w:t>
      </w:r>
      <w:r w:rsidRPr="007A3CB9">
        <w:rPr>
          <w:color w:val="000000"/>
        </w:rPr>
        <w:t xml:space="preserve"> принятых на себя обязательств в соответствии с </w:t>
      </w:r>
      <w:r w:rsidRPr="007A3CB9">
        <w:lastRenderedPageBreak/>
        <w:t>условиями, прописанными в настоящем Контракте, оплата по Контракту (окончательный расчет) за поставку Товара производится за минусом начисленной неустойки (штрафа, пеней).</w:t>
      </w:r>
    </w:p>
    <w:p w:rsidR="007A3CB9" w:rsidRDefault="007A3CB9" w:rsidP="007A3CB9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  <w:r w:rsidRPr="007A3CB9">
        <w:rPr>
          <w:color w:val="000000"/>
        </w:rPr>
        <w:t xml:space="preserve">При этом </w:t>
      </w:r>
      <w:r>
        <w:rPr>
          <w:color w:val="000000"/>
        </w:rPr>
        <w:t>Заказчик</w:t>
      </w:r>
      <w:r w:rsidRPr="007A3CB9">
        <w:rPr>
          <w:color w:val="000000"/>
        </w:rPr>
        <w:t xml:space="preserve"> самостоятельно перечисляет в установленном порядке сумму неустойки (штрафа, пеней) в доход местного бюджета на основании платежного документа, оформленного получателем бюджетных средств, с указанием </w:t>
      </w:r>
      <w:r>
        <w:rPr>
          <w:color w:val="000000"/>
        </w:rPr>
        <w:t>Поставщика</w:t>
      </w:r>
      <w:r w:rsidRPr="007A3CB9">
        <w:rPr>
          <w:color w:val="000000"/>
        </w:rPr>
        <w:t xml:space="preserve">, за которого осуществляется </w:t>
      </w:r>
      <w:r w:rsidRPr="007A3CB9">
        <w:t>перечисление неустойки (штрафов, пеней) в соответствии с условиями настоящего Контракта.</w:t>
      </w:r>
    </w:p>
    <w:p w:rsidR="0096249D" w:rsidRDefault="0096249D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</w:p>
    <w:p w:rsidR="0096249D" w:rsidRDefault="00B15AE6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  <w:r w:rsidRPr="002E3E69">
        <w:rPr>
          <w:highlight w:val="green"/>
        </w:rPr>
        <w:t xml:space="preserve">* </w:t>
      </w:r>
      <w:r w:rsidR="008E7484">
        <w:rPr>
          <w:highlight w:val="green"/>
        </w:rPr>
        <w:t>д</w:t>
      </w:r>
      <w:r w:rsidRPr="002E3E69">
        <w:rPr>
          <w:highlight w:val="green"/>
        </w:rPr>
        <w:t>ля СМП</w:t>
      </w:r>
    </w:p>
    <w:p w:rsidR="00D302A7" w:rsidRDefault="00D302A7" w:rsidP="00D302A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302A7">
        <w:rPr>
          <w:highlight w:val="cyan"/>
        </w:rPr>
        <w:t xml:space="preserve">** в случае </w:t>
      </w:r>
      <w:r w:rsidRPr="00D302A7">
        <w:rPr>
          <w:rFonts w:eastAsiaTheme="minorHAnsi"/>
          <w:highlight w:val="cyan"/>
          <w:lang w:eastAsia="en-US"/>
        </w:rPr>
        <w:t xml:space="preserve">заключения контракта с победителем закупки (или с иным участником закупки в случаях, установленных Законом о контрактной системе в сфере </w:t>
      </w:r>
      <w:proofErr w:type="spellStart"/>
      <w:r w:rsidRPr="00D302A7">
        <w:rPr>
          <w:rFonts w:eastAsiaTheme="minorHAnsi"/>
          <w:highlight w:val="cyan"/>
          <w:lang w:eastAsia="en-US"/>
        </w:rPr>
        <w:t>закупко</w:t>
      </w:r>
      <w:proofErr w:type="spellEnd"/>
      <w:r w:rsidRPr="00D302A7">
        <w:rPr>
          <w:rFonts w:eastAsiaTheme="minorHAnsi"/>
          <w:highlight w:val="cyan"/>
          <w:lang w:eastAsia="en-US"/>
        </w:rPr>
        <w:t>), предложившим наиболее высокую цену за право заключения контракта</w:t>
      </w:r>
    </w:p>
    <w:p w:rsidR="00D302A7" w:rsidRDefault="00D302A7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</w:p>
    <w:p w:rsidR="0096249D" w:rsidRPr="000B3E7F" w:rsidRDefault="008E7484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0B3E7F">
        <w:rPr>
          <w:b/>
        </w:rPr>
        <w:t>При выполнении работ</w:t>
      </w:r>
    </w:p>
    <w:p w:rsidR="00B15AE6" w:rsidRDefault="00B15AE6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</w:p>
    <w:p w:rsidR="000B3E7F" w:rsidRDefault="000B3E7F" w:rsidP="000B3E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7.6.1. За ненадлежащее исполнение Подрядчиком обязательств по выполнению видов и объемов работ по строительству, реконструкции объектов капитального строительства, которые подрядчик обязан выполнить в соответствии с п. _________ Контракта самостоятельно без привлечения других лиц к исполнению своих обязательств по Контракту, размер штрафа устанавливается в размере 5 процентов стоимости указанных работ.</w:t>
      </w:r>
    </w:p>
    <w:p w:rsidR="000B3E7F" w:rsidRDefault="000B3E7F" w:rsidP="000B3E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7.6.2. За неисполнение условия предусмотренных п. _________ Контракта,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организаций, штраф устанавливается в размере 5 процентов объема такого привлечения, установленного Контрактом.</w:t>
      </w:r>
    </w:p>
    <w:p w:rsidR="00B15AE6" w:rsidRDefault="00B15AE6" w:rsidP="0096249D">
      <w:pPr>
        <w:tabs>
          <w:tab w:val="left" w:pos="930"/>
        </w:tabs>
        <w:autoSpaceDE w:val="0"/>
        <w:autoSpaceDN w:val="0"/>
        <w:adjustRightInd w:val="0"/>
        <w:ind w:firstLine="567"/>
        <w:jc w:val="both"/>
      </w:pPr>
    </w:p>
    <w:p w:rsidR="00575917" w:rsidRDefault="00575917"/>
    <w:sectPr w:rsidR="00575917" w:rsidSect="004A3F0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49D"/>
    <w:rsid w:val="00004620"/>
    <w:rsid w:val="00004BF0"/>
    <w:rsid w:val="0000774F"/>
    <w:rsid w:val="000121FE"/>
    <w:rsid w:val="00014792"/>
    <w:rsid w:val="000153FF"/>
    <w:rsid w:val="00016793"/>
    <w:rsid w:val="00020DBE"/>
    <w:rsid w:val="00030006"/>
    <w:rsid w:val="00030A9B"/>
    <w:rsid w:val="00035923"/>
    <w:rsid w:val="00037563"/>
    <w:rsid w:val="00041069"/>
    <w:rsid w:val="00041F28"/>
    <w:rsid w:val="00043253"/>
    <w:rsid w:val="000434DE"/>
    <w:rsid w:val="00045B7F"/>
    <w:rsid w:val="0004734E"/>
    <w:rsid w:val="0005045B"/>
    <w:rsid w:val="000514F2"/>
    <w:rsid w:val="000520AE"/>
    <w:rsid w:val="00054369"/>
    <w:rsid w:val="00054DDA"/>
    <w:rsid w:val="000555E8"/>
    <w:rsid w:val="00057C5A"/>
    <w:rsid w:val="000646C8"/>
    <w:rsid w:val="00066107"/>
    <w:rsid w:val="00067FAA"/>
    <w:rsid w:val="0007016F"/>
    <w:rsid w:val="000767DD"/>
    <w:rsid w:val="00084A40"/>
    <w:rsid w:val="00084D87"/>
    <w:rsid w:val="00085453"/>
    <w:rsid w:val="000966B1"/>
    <w:rsid w:val="000A0148"/>
    <w:rsid w:val="000A0886"/>
    <w:rsid w:val="000A0B13"/>
    <w:rsid w:val="000A209C"/>
    <w:rsid w:val="000A3ECD"/>
    <w:rsid w:val="000A417E"/>
    <w:rsid w:val="000A44F7"/>
    <w:rsid w:val="000A5A9C"/>
    <w:rsid w:val="000A5D5C"/>
    <w:rsid w:val="000B1170"/>
    <w:rsid w:val="000B1CCB"/>
    <w:rsid w:val="000B20C7"/>
    <w:rsid w:val="000B3E7F"/>
    <w:rsid w:val="000C0AC7"/>
    <w:rsid w:val="000C169D"/>
    <w:rsid w:val="000C3D84"/>
    <w:rsid w:val="000C46CC"/>
    <w:rsid w:val="000C7DEB"/>
    <w:rsid w:val="000D0058"/>
    <w:rsid w:val="000D15C9"/>
    <w:rsid w:val="000D44EE"/>
    <w:rsid w:val="000D62B7"/>
    <w:rsid w:val="000E0D12"/>
    <w:rsid w:val="000E54E3"/>
    <w:rsid w:val="000E5DDB"/>
    <w:rsid w:val="000E7F77"/>
    <w:rsid w:val="000E7FF6"/>
    <w:rsid w:val="000F01C9"/>
    <w:rsid w:val="000F0218"/>
    <w:rsid w:val="000F101A"/>
    <w:rsid w:val="000F10FA"/>
    <w:rsid w:val="000F1AF0"/>
    <w:rsid w:val="000F7F53"/>
    <w:rsid w:val="0010289B"/>
    <w:rsid w:val="00102C17"/>
    <w:rsid w:val="0010521B"/>
    <w:rsid w:val="00113000"/>
    <w:rsid w:val="00114C9A"/>
    <w:rsid w:val="0011648E"/>
    <w:rsid w:val="00116C6D"/>
    <w:rsid w:val="00116DC1"/>
    <w:rsid w:val="00116F89"/>
    <w:rsid w:val="00117AE2"/>
    <w:rsid w:val="00121CB8"/>
    <w:rsid w:val="001227F3"/>
    <w:rsid w:val="00124B6D"/>
    <w:rsid w:val="00130010"/>
    <w:rsid w:val="00131559"/>
    <w:rsid w:val="00133E73"/>
    <w:rsid w:val="00135E98"/>
    <w:rsid w:val="00140217"/>
    <w:rsid w:val="00150D46"/>
    <w:rsid w:val="001513E1"/>
    <w:rsid w:val="00154CBE"/>
    <w:rsid w:val="001567AF"/>
    <w:rsid w:val="001619D7"/>
    <w:rsid w:val="00163136"/>
    <w:rsid w:val="001669BC"/>
    <w:rsid w:val="001715D8"/>
    <w:rsid w:val="00173E38"/>
    <w:rsid w:val="00173F25"/>
    <w:rsid w:val="001775BB"/>
    <w:rsid w:val="001776B9"/>
    <w:rsid w:val="00177BA1"/>
    <w:rsid w:val="00183ACF"/>
    <w:rsid w:val="0018734D"/>
    <w:rsid w:val="00192B83"/>
    <w:rsid w:val="00192F3D"/>
    <w:rsid w:val="00193976"/>
    <w:rsid w:val="00194675"/>
    <w:rsid w:val="0019553E"/>
    <w:rsid w:val="00196B31"/>
    <w:rsid w:val="001A0002"/>
    <w:rsid w:val="001A0FF2"/>
    <w:rsid w:val="001A1202"/>
    <w:rsid w:val="001A2C81"/>
    <w:rsid w:val="001A3CDB"/>
    <w:rsid w:val="001A41AA"/>
    <w:rsid w:val="001B1755"/>
    <w:rsid w:val="001B36BE"/>
    <w:rsid w:val="001B6CDB"/>
    <w:rsid w:val="001B7938"/>
    <w:rsid w:val="001C03CB"/>
    <w:rsid w:val="001C2139"/>
    <w:rsid w:val="001C2217"/>
    <w:rsid w:val="001C4444"/>
    <w:rsid w:val="001C7C9E"/>
    <w:rsid w:val="001D2A9B"/>
    <w:rsid w:val="001E0F0F"/>
    <w:rsid w:val="001E78E2"/>
    <w:rsid w:val="001F082B"/>
    <w:rsid w:val="001F1A54"/>
    <w:rsid w:val="001F1B56"/>
    <w:rsid w:val="001F2741"/>
    <w:rsid w:val="001F420F"/>
    <w:rsid w:val="001F5322"/>
    <w:rsid w:val="00201F9E"/>
    <w:rsid w:val="00202CEE"/>
    <w:rsid w:val="00204A92"/>
    <w:rsid w:val="00204C0C"/>
    <w:rsid w:val="00214A4F"/>
    <w:rsid w:val="00215FB1"/>
    <w:rsid w:val="00220E48"/>
    <w:rsid w:val="00222495"/>
    <w:rsid w:val="00226496"/>
    <w:rsid w:val="00231598"/>
    <w:rsid w:val="0023366D"/>
    <w:rsid w:val="00233C6A"/>
    <w:rsid w:val="00233DDA"/>
    <w:rsid w:val="00233F53"/>
    <w:rsid w:val="00235D30"/>
    <w:rsid w:val="00243BF2"/>
    <w:rsid w:val="00243DA9"/>
    <w:rsid w:val="00245833"/>
    <w:rsid w:val="00250F99"/>
    <w:rsid w:val="0025172B"/>
    <w:rsid w:val="0025397A"/>
    <w:rsid w:val="00253E32"/>
    <w:rsid w:val="00254376"/>
    <w:rsid w:val="00254D15"/>
    <w:rsid w:val="00257372"/>
    <w:rsid w:val="002658BD"/>
    <w:rsid w:val="00270818"/>
    <w:rsid w:val="00271FED"/>
    <w:rsid w:val="00273156"/>
    <w:rsid w:val="0027476B"/>
    <w:rsid w:val="002747DA"/>
    <w:rsid w:val="00282014"/>
    <w:rsid w:val="00282B6E"/>
    <w:rsid w:val="0028370F"/>
    <w:rsid w:val="00283FEE"/>
    <w:rsid w:val="0028559F"/>
    <w:rsid w:val="002929A0"/>
    <w:rsid w:val="00293784"/>
    <w:rsid w:val="002949F7"/>
    <w:rsid w:val="00295E4B"/>
    <w:rsid w:val="002A15AD"/>
    <w:rsid w:val="002A21C3"/>
    <w:rsid w:val="002A3941"/>
    <w:rsid w:val="002A3AAE"/>
    <w:rsid w:val="002A4BF3"/>
    <w:rsid w:val="002A4C49"/>
    <w:rsid w:val="002A6330"/>
    <w:rsid w:val="002B06D4"/>
    <w:rsid w:val="002B0E3E"/>
    <w:rsid w:val="002B66C6"/>
    <w:rsid w:val="002B6921"/>
    <w:rsid w:val="002C2232"/>
    <w:rsid w:val="002C3B36"/>
    <w:rsid w:val="002C6489"/>
    <w:rsid w:val="002D367E"/>
    <w:rsid w:val="002D4F49"/>
    <w:rsid w:val="002D6AE3"/>
    <w:rsid w:val="002D6EF3"/>
    <w:rsid w:val="002D7C2B"/>
    <w:rsid w:val="002E3C34"/>
    <w:rsid w:val="002E3E69"/>
    <w:rsid w:val="002E57E9"/>
    <w:rsid w:val="002E7B37"/>
    <w:rsid w:val="002F015F"/>
    <w:rsid w:val="002F168A"/>
    <w:rsid w:val="002F2677"/>
    <w:rsid w:val="002F608C"/>
    <w:rsid w:val="00302926"/>
    <w:rsid w:val="00303596"/>
    <w:rsid w:val="00307EE8"/>
    <w:rsid w:val="00314904"/>
    <w:rsid w:val="003157B8"/>
    <w:rsid w:val="0032015D"/>
    <w:rsid w:val="003242D0"/>
    <w:rsid w:val="003268DD"/>
    <w:rsid w:val="00327273"/>
    <w:rsid w:val="00327E4C"/>
    <w:rsid w:val="00331688"/>
    <w:rsid w:val="003349F3"/>
    <w:rsid w:val="00335640"/>
    <w:rsid w:val="00336BDD"/>
    <w:rsid w:val="003442D5"/>
    <w:rsid w:val="00344643"/>
    <w:rsid w:val="00346580"/>
    <w:rsid w:val="003473CB"/>
    <w:rsid w:val="00352B3D"/>
    <w:rsid w:val="00352E57"/>
    <w:rsid w:val="0035392C"/>
    <w:rsid w:val="0035520B"/>
    <w:rsid w:val="003554C9"/>
    <w:rsid w:val="00356B1B"/>
    <w:rsid w:val="00361364"/>
    <w:rsid w:val="0036494E"/>
    <w:rsid w:val="00364B54"/>
    <w:rsid w:val="00365F6E"/>
    <w:rsid w:val="00366740"/>
    <w:rsid w:val="003671AF"/>
    <w:rsid w:val="00374F87"/>
    <w:rsid w:val="00377709"/>
    <w:rsid w:val="00382EB7"/>
    <w:rsid w:val="00382F3C"/>
    <w:rsid w:val="00385EC6"/>
    <w:rsid w:val="003865EA"/>
    <w:rsid w:val="0038777E"/>
    <w:rsid w:val="003909A5"/>
    <w:rsid w:val="003935E6"/>
    <w:rsid w:val="003959F0"/>
    <w:rsid w:val="0039637F"/>
    <w:rsid w:val="003A19E0"/>
    <w:rsid w:val="003A3D3E"/>
    <w:rsid w:val="003A5A26"/>
    <w:rsid w:val="003A5D4C"/>
    <w:rsid w:val="003B1B22"/>
    <w:rsid w:val="003B1B35"/>
    <w:rsid w:val="003B1F9D"/>
    <w:rsid w:val="003B29C6"/>
    <w:rsid w:val="003B4A0C"/>
    <w:rsid w:val="003B768A"/>
    <w:rsid w:val="003C1819"/>
    <w:rsid w:val="003C1D0E"/>
    <w:rsid w:val="003C269A"/>
    <w:rsid w:val="003C2B74"/>
    <w:rsid w:val="003C311E"/>
    <w:rsid w:val="003C3B0B"/>
    <w:rsid w:val="003C4FF0"/>
    <w:rsid w:val="003D0A94"/>
    <w:rsid w:val="003D1AAA"/>
    <w:rsid w:val="003D22A7"/>
    <w:rsid w:val="003D29C2"/>
    <w:rsid w:val="003D30B5"/>
    <w:rsid w:val="003E284C"/>
    <w:rsid w:val="003E2CEE"/>
    <w:rsid w:val="003E5EA5"/>
    <w:rsid w:val="003F2EBB"/>
    <w:rsid w:val="003F71F0"/>
    <w:rsid w:val="004001ED"/>
    <w:rsid w:val="0040463C"/>
    <w:rsid w:val="00405870"/>
    <w:rsid w:val="0041510C"/>
    <w:rsid w:val="00416A4C"/>
    <w:rsid w:val="00416B86"/>
    <w:rsid w:val="004200A8"/>
    <w:rsid w:val="0042168B"/>
    <w:rsid w:val="004245EB"/>
    <w:rsid w:val="00431013"/>
    <w:rsid w:val="0043425C"/>
    <w:rsid w:val="004411B4"/>
    <w:rsid w:val="00442337"/>
    <w:rsid w:val="004446C7"/>
    <w:rsid w:val="00446943"/>
    <w:rsid w:val="004478FD"/>
    <w:rsid w:val="00450D27"/>
    <w:rsid w:val="004635C8"/>
    <w:rsid w:val="004706AE"/>
    <w:rsid w:val="004721B9"/>
    <w:rsid w:val="00472E95"/>
    <w:rsid w:val="0047323E"/>
    <w:rsid w:val="0048094F"/>
    <w:rsid w:val="00482BA2"/>
    <w:rsid w:val="00486D80"/>
    <w:rsid w:val="004905EB"/>
    <w:rsid w:val="00491B21"/>
    <w:rsid w:val="00492685"/>
    <w:rsid w:val="004956D9"/>
    <w:rsid w:val="00496D3B"/>
    <w:rsid w:val="0049718C"/>
    <w:rsid w:val="004971FC"/>
    <w:rsid w:val="004A28D1"/>
    <w:rsid w:val="004A3F0B"/>
    <w:rsid w:val="004A4F73"/>
    <w:rsid w:val="004A56AC"/>
    <w:rsid w:val="004A6468"/>
    <w:rsid w:val="004B003A"/>
    <w:rsid w:val="004B1961"/>
    <w:rsid w:val="004B79FD"/>
    <w:rsid w:val="004C001B"/>
    <w:rsid w:val="004C1DF0"/>
    <w:rsid w:val="004C5AAC"/>
    <w:rsid w:val="004C7778"/>
    <w:rsid w:val="004D1752"/>
    <w:rsid w:val="004D3805"/>
    <w:rsid w:val="004D3E27"/>
    <w:rsid w:val="004D4275"/>
    <w:rsid w:val="004D50EB"/>
    <w:rsid w:val="004D7227"/>
    <w:rsid w:val="004E08B3"/>
    <w:rsid w:val="004E459D"/>
    <w:rsid w:val="004F0F7D"/>
    <w:rsid w:val="004F3734"/>
    <w:rsid w:val="004F7CA2"/>
    <w:rsid w:val="00501962"/>
    <w:rsid w:val="005048C1"/>
    <w:rsid w:val="0050687D"/>
    <w:rsid w:val="00510556"/>
    <w:rsid w:val="0051083A"/>
    <w:rsid w:val="005112AE"/>
    <w:rsid w:val="005123EF"/>
    <w:rsid w:val="00515E88"/>
    <w:rsid w:val="00516CFD"/>
    <w:rsid w:val="005170B0"/>
    <w:rsid w:val="00517310"/>
    <w:rsid w:val="0052218F"/>
    <w:rsid w:val="00523D35"/>
    <w:rsid w:val="00524B79"/>
    <w:rsid w:val="00525784"/>
    <w:rsid w:val="005307BA"/>
    <w:rsid w:val="00531926"/>
    <w:rsid w:val="005366BA"/>
    <w:rsid w:val="00536C30"/>
    <w:rsid w:val="005401B7"/>
    <w:rsid w:val="00540AE4"/>
    <w:rsid w:val="00544D6B"/>
    <w:rsid w:val="00544DC0"/>
    <w:rsid w:val="005468D1"/>
    <w:rsid w:val="00547420"/>
    <w:rsid w:val="00557299"/>
    <w:rsid w:val="00572302"/>
    <w:rsid w:val="00572CCA"/>
    <w:rsid w:val="005746EE"/>
    <w:rsid w:val="00575917"/>
    <w:rsid w:val="00575F1F"/>
    <w:rsid w:val="005774CC"/>
    <w:rsid w:val="005808DD"/>
    <w:rsid w:val="00581C41"/>
    <w:rsid w:val="00581F00"/>
    <w:rsid w:val="00582072"/>
    <w:rsid w:val="00582C4A"/>
    <w:rsid w:val="0058344D"/>
    <w:rsid w:val="005842AC"/>
    <w:rsid w:val="0058743B"/>
    <w:rsid w:val="005923C6"/>
    <w:rsid w:val="005929B2"/>
    <w:rsid w:val="0059333E"/>
    <w:rsid w:val="005943AD"/>
    <w:rsid w:val="00596008"/>
    <w:rsid w:val="005A5587"/>
    <w:rsid w:val="005A5CAB"/>
    <w:rsid w:val="005A6CEB"/>
    <w:rsid w:val="005B3F6F"/>
    <w:rsid w:val="005B51E2"/>
    <w:rsid w:val="005B6C1A"/>
    <w:rsid w:val="005B6DC2"/>
    <w:rsid w:val="005C2873"/>
    <w:rsid w:val="005D03FC"/>
    <w:rsid w:val="005D1B39"/>
    <w:rsid w:val="005D6046"/>
    <w:rsid w:val="005D6DF6"/>
    <w:rsid w:val="005E2987"/>
    <w:rsid w:val="005F022A"/>
    <w:rsid w:val="005F1717"/>
    <w:rsid w:val="005F1F20"/>
    <w:rsid w:val="005F4717"/>
    <w:rsid w:val="005F5928"/>
    <w:rsid w:val="005F5C32"/>
    <w:rsid w:val="005F613C"/>
    <w:rsid w:val="005F71EF"/>
    <w:rsid w:val="00600021"/>
    <w:rsid w:val="006031FE"/>
    <w:rsid w:val="0061048E"/>
    <w:rsid w:val="0061391C"/>
    <w:rsid w:val="00616148"/>
    <w:rsid w:val="00616697"/>
    <w:rsid w:val="00620C98"/>
    <w:rsid w:val="00621F1B"/>
    <w:rsid w:val="00623724"/>
    <w:rsid w:val="0062542B"/>
    <w:rsid w:val="006308CF"/>
    <w:rsid w:val="00631B49"/>
    <w:rsid w:val="006322CD"/>
    <w:rsid w:val="006362C3"/>
    <w:rsid w:val="00641B93"/>
    <w:rsid w:val="00644424"/>
    <w:rsid w:val="00645A71"/>
    <w:rsid w:val="00646628"/>
    <w:rsid w:val="0064663D"/>
    <w:rsid w:val="00646B67"/>
    <w:rsid w:val="006549EF"/>
    <w:rsid w:val="00655AAE"/>
    <w:rsid w:val="00660D00"/>
    <w:rsid w:val="0066450E"/>
    <w:rsid w:val="0066597A"/>
    <w:rsid w:val="00672F5A"/>
    <w:rsid w:val="00673C7B"/>
    <w:rsid w:val="006746A2"/>
    <w:rsid w:val="00674999"/>
    <w:rsid w:val="00676835"/>
    <w:rsid w:val="00677024"/>
    <w:rsid w:val="00684DAA"/>
    <w:rsid w:val="00685C03"/>
    <w:rsid w:val="0068795D"/>
    <w:rsid w:val="00690FC9"/>
    <w:rsid w:val="00692D25"/>
    <w:rsid w:val="0069369F"/>
    <w:rsid w:val="00693C58"/>
    <w:rsid w:val="00693F44"/>
    <w:rsid w:val="006971E2"/>
    <w:rsid w:val="006A3825"/>
    <w:rsid w:val="006A402C"/>
    <w:rsid w:val="006A533F"/>
    <w:rsid w:val="006A57D0"/>
    <w:rsid w:val="006B3480"/>
    <w:rsid w:val="006B4937"/>
    <w:rsid w:val="006C0833"/>
    <w:rsid w:val="006C3F1F"/>
    <w:rsid w:val="006C48EC"/>
    <w:rsid w:val="006C7C7C"/>
    <w:rsid w:val="006D12DA"/>
    <w:rsid w:val="006E102D"/>
    <w:rsid w:val="006E331F"/>
    <w:rsid w:val="006E45DC"/>
    <w:rsid w:val="006E5A78"/>
    <w:rsid w:val="006E70A9"/>
    <w:rsid w:val="006E73DE"/>
    <w:rsid w:val="006F2C3A"/>
    <w:rsid w:val="006F365C"/>
    <w:rsid w:val="006F3AD0"/>
    <w:rsid w:val="006F6613"/>
    <w:rsid w:val="006F6A0E"/>
    <w:rsid w:val="0070267C"/>
    <w:rsid w:val="00702EB2"/>
    <w:rsid w:val="00705FB4"/>
    <w:rsid w:val="00710BA9"/>
    <w:rsid w:val="0071296B"/>
    <w:rsid w:val="00721D64"/>
    <w:rsid w:val="00723D19"/>
    <w:rsid w:val="007270A3"/>
    <w:rsid w:val="007271C1"/>
    <w:rsid w:val="00727517"/>
    <w:rsid w:val="00731475"/>
    <w:rsid w:val="00731FC2"/>
    <w:rsid w:val="00732A03"/>
    <w:rsid w:val="00732B7A"/>
    <w:rsid w:val="00734026"/>
    <w:rsid w:val="007350A0"/>
    <w:rsid w:val="007364D1"/>
    <w:rsid w:val="00737851"/>
    <w:rsid w:val="00740A4F"/>
    <w:rsid w:val="00744436"/>
    <w:rsid w:val="00750DF8"/>
    <w:rsid w:val="00752DEA"/>
    <w:rsid w:val="00755810"/>
    <w:rsid w:val="00755BF1"/>
    <w:rsid w:val="00755EBD"/>
    <w:rsid w:val="007569BB"/>
    <w:rsid w:val="00757CD1"/>
    <w:rsid w:val="00761FF9"/>
    <w:rsid w:val="00762991"/>
    <w:rsid w:val="00763497"/>
    <w:rsid w:val="00766AA6"/>
    <w:rsid w:val="00767C69"/>
    <w:rsid w:val="00770E5B"/>
    <w:rsid w:val="00773D09"/>
    <w:rsid w:val="00775751"/>
    <w:rsid w:val="007829EC"/>
    <w:rsid w:val="00787113"/>
    <w:rsid w:val="00790E2F"/>
    <w:rsid w:val="00790E44"/>
    <w:rsid w:val="0079326F"/>
    <w:rsid w:val="007932F5"/>
    <w:rsid w:val="007A3CB9"/>
    <w:rsid w:val="007A42B7"/>
    <w:rsid w:val="007A4F7A"/>
    <w:rsid w:val="007A693F"/>
    <w:rsid w:val="007A7073"/>
    <w:rsid w:val="007B03B1"/>
    <w:rsid w:val="007B15A5"/>
    <w:rsid w:val="007B2BC9"/>
    <w:rsid w:val="007B4ECD"/>
    <w:rsid w:val="007B6649"/>
    <w:rsid w:val="007B7A78"/>
    <w:rsid w:val="007C0946"/>
    <w:rsid w:val="007C6A4B"/>
    <w:rsid w:val="007C6D4F"/>
    <w:rsid w:val="007C7F5D"/>
    <w:rsid w:val="007D20C6"/>
    <w:rsid w:val="007D3702"/>
    <w:rsid w:val="007D5F3B"/>
    <w:rsid w:val="007D72DA"/>
    <w:rsid w:val="007E131A"/>
    <w:rsid w:val="007E13F1"/>
    <w:rsid w:val="007E70EA"/>
    <w:rsid w:val="007F1776"/>
    <w:rsid w:val="007F271D"/>
    <w:rsid w:val="007F4B08"/>
    <w:rsid w:val="008022BE"/>
    <w:rsid w:val="00813271"/>
    <w:rsid w:val="0081385D"/>
    <w:rsid w:val="0081485C"/>
    <w:rsid w:val="0081551F"/>
    <w:rsid w:val="00817CD0"/>
    <w:rsid w:val="00826975"/>
    <w:rsid w:val="00827A2B"/>
    <w:rsid w:val="00830D1C"/>
    <w:rsid w:val="00830E7E"/>
    <w:rsid w:val="00831D75"/>
    <w:rsid w:val="00832E55"/>
    <w:rsid w:val="00833037"/>
    <w:rsid w:val="008350C0"/>
    <w:rsid w:val="00837607"/>
    <w:rsid w:val="00841C77"/>
    <w:rsid w:val="00841FA4"/>
    <w:rsid w:val="008473EA"/>
    <w:rsid w:val="00851B58"/>
    <w:rsid w:val="0085360A"/>
    <w:rsid w:val="00853CD4"/>
    <w:rsid w:val="008556B4"/>
    <w:rsid w:val="008562FA"/>
    <w:rsid w:val="0085671B"/>
    <w:rsid w:val="00857853"/>
    <w:rsid w:val="00857F7A"/>
    <w:rsid w:val="00870A86"/>
    <w:rsid w:val="00873C77"/>
    <w:rsid w:val="00877AC8"/>
    <w:rsid w:val="00877DAF"/>
    <w:rsid w:val="008819ED"/>
    <w:rsid w:val="0088320E"/>
    <w:rsid w:val="008865B5"/>
    <w:rsid w:val="008A089C"/>
    <w:rsid w:val="008A1CFA"/>
    <w:rsid w:val="008A32B9"/>
    <w:rsid w:val="008A468E"/>
    <w:rsid w:val="008A51C2"/>
    <w:rsid w:val="008B4F14"/>
    <w:rsid w:val="008B78A6"/>
    <w:rsid w:val="008C53AF"/>
    <w:rsid w:val="008C5C60"/>
    <w:rsid w:val="008C606F"/>
    <w:rsid w:val="008D469A"/>
    <w:rsid w:val="008D4C58"/>
    <w:rsid w:val="008D5874"/>
    <w:rsid w:val="008E511D"/>
    <w:rsid w:val="008E7484"/>
    <w:rsid w:val="008F1EA9"/>
    <w:rsid w:val="008F3FC7"/>
    <w:rsid w:val="008F5F1A"/>
    <w:rsid w:val="008F71AF"/>
    <w:rsid w:val="008F7EFC"/>
    <w:rsid w:val="00900351"/>
    <w:rsid w:val="00902792"/>
    <w:rsid w:val="00921AC9"/>
    <w:rsid w:val="00925D41"/>
    <w:rsid w:val="00926767"/>
    <w:rsid w:val="0092753F"/>
    <w:rsid w:val="00927F50"/>
    <w:rsid w:val="00930E76"/>
    <w:rsid w:val="0093111B"/>
    <w:rsid w:val="009372C4"/>
    <w:rsid w:val="0094313A"/>
    <w:rsid w:val="0094367E"/>
    <w:rsid w:val="0094435A"/>
    <w:rsid w:val="009448B4"/>
    <w:rsid w:val="0094793F"/>
    <w:rsid w:val="00952580"/>
    <w:rsid w:val="00952875"/>
    <w:rsid w:val="00953ABE"/>
    <w:rsid w:val="00953B20"/>
    <w:rsid w:val="009574A2"/>
    <w:rsid w:val="00960BC9"/>
    <w:rsid w:val="0096249D"/>
    <w:rsid w:val="0096264E"/>
    <w:rsid w:val="00964717"/>
    <w:rsid w:val="0097017E"/>
    <w:rsid w:val="00971014"/>
    <w:rsid w:val="00975EDA"/>
    <w:rsid w:val="009865C2"/>
    <w:rsid w:val="00991178"/>
    <w:rsid w:val="00992922"/>
    <w:rsid w:val="009A2C45"/>
    <w:rsid w:val="009A6054"/>
    <w:rsid w:val="009B091B"/>
    <w:rsid w:val="009B24FB"/>
    <w:rsid w:val="009C3AD3"/>
    <w:rsid w:val="009C7636"/>
    <w:rsid w:val="009C78C0"/>
    <w:rsid w:val="009D146A"/>
    <w:rsid w:val="009D2B4E"/>
    <w:rsid w:val="009D2D72"/>
    <w:rsid w:val="009D31B4"/>
    <w:rsid w:val="009D3ED1"/>
    <w:rsid w:val="009D5414"/>
    <w:rsid w:val="009E54E9"/>
    <w:rsid w:val="009E5F0E"/>
    <w:rsid w:val="009F010E"/>
    <w:rsid w:val="009F143B"/>
    <w:rsid w:val="009F4077"/>
    <w:rsid w:val="009F4299"/>
    <w:rsid w:val="009F5B14"/>
    <w:rsid w:val="009F7432"/>
    <w:rsid w:val="00A007C1"/>
    <w:rsid w:val="00A00E15"/>
    <w:rsid w:val="00A01686"/>
    <w:rsid w:val="00A025AF"/>
    <w:rsid w:val="00A025B8"/>
    <w:rsid w:val="00A02628"/>
    <w:rsid w:val="00A02CD1"/>
    <w:rsid w:val="00A03B3F"/>
    <w:rsid w:val="00A04A63"/>
    <w:rsid w:val="00A15C91"/>
    <w:rsid w:val="00A22B5D"/>
    <w:rsid w:val="00A233E3"/>
    <w:rsid w:val="00A2369E"/>
    <w:rsid w:val="00A31044"/>
    <w:rsid w:val="00A31774"/>
    <w:rsid w:val="00A344B3"/>
    <w:rsid w:val="00A360E0"/>
    <w:rsid w:val="00A40EB1"/>
    <w:rsid w:val="00A43B47"/>
    <w:rsid w:val="00A4518C"/>
    <w:rsid w:val="00A456B5"/>
    <w:rsid w:val="00A45E2A"/>
    <w:rsid w:val="00A524E9"/>
    <w:rsid w:val="00A5316C"/>
    <w:rsid w:val="00A53DE8"/>
    <w:rsid w:val="00A54E6F"/>
    <w:rsid w:val="00A55D89"/>
    <w:rsid w:val="00A57B76"/>
    <w:rsid w:val="00A6052C"/>
    <w:rsid w:val="00A63FBF"/>
    <w:rsid w:val="00A65B76"/>
    <w:rsid w:val="00A7243C"/>
    <w:rsid w:val="00A750C3"/>
    <w:rsid w:val="00A75DA4"/>
    <w:rsid w:val="00A76AC7"/>
    <w:rsid w:val="00A82B40"/>
    <w:rsid w:val="00A900BC"/>
    <w:rsid w:val="00A91059"/>
    <w:rsid w:val="00AA001F"/>
    <w:rsid w:val="00AA2895"/>
    <w:rsid w:val="00AA430C"/>
    <w:rsid w:val="00AA4AB5"/>
    <w:rsid w:val="00AA7178"/>
    <w:rsid w:val="00AB1345"/>
    <w:rsid w:val="00AB248A"/>
    <w:rsid w:val="00AB3C50"/>
    <w:rsid w:val="00AB55AD"/>
    <w:rsid w:val="00AB69B3"/>
    <w:rsid w:val="00AB6CBB"/>
    <w:rsid w:val="00AB72BB"/>
    <w:rsid w:val="00AC1364"/>
    <w:rsid w:val="00AC3B50"/>
    <w:rsid w:val="00AC66E9"/>
    <w:rsid w:val="00AC7B27"/>
    <w:rsid w:val="00AC7B5B"/>
    <w:rsid w:val="00AC7D38"/>
    <w:rsid w:val="00AD2F7E"/>
    <w:rsid w:val="00AE0F3D"/>
    <w:rsid w:val="00AE23D2"/>
    <w:rsid w:val="00AE2EDF"/>
    <w:rsid w:val="00AE5C58"/>
    <w:rsid w:val="00AE7285"/>
    <w:rsid w:val="00AF335C"/>
    <w:rsid w:val="00AF4F55"/>
    <w:rsid w:val="00AF6F2A"/>
    <w:rsid w:val="00AF787A"/>
    <w:rsid w:val="00B01476"/>
    <w:rsid w:val="00B0313F"/>
    <w:rsid w:val="00B03A0B"/>
    <w:rsid w:val="00B0614F"/>
    <w:rsid w:val="00B06580"/>
    <w:rsid w:val="00B06873"/>
    <w:rsid w:val="00B15AE6"/>
    <w:rsid w:val="00B16133"/>
    <w:rsid w:val="00B1642A"/>
    <w:rsid w:val="00B16884"/>
    <w:rsid w:val="00B2155E"/>
    <w:rsid w:val="00B25A1B"/>
    <w:rsid w:val="00B25E25"/>
    <w:rsid w:val="00B264E8"/>
    <w:rsid w:val="00B277A4"/>
    <w:rsid w:val="00B36579"/>
    <w:rsid w:val="00B37291"/>
    <w:rsid w:val="00B37B38"/>
    <w:rsid w:val="00B40C64"/>
    <w:rsid w:val="00B45596"/>
    <w:rsid w:val="00B46E85"/>
    <w:rsid w:val="00B477C7"/>
    <w:rsid w:val="00B47E8F"/>
    <w:rsid w:val="00B5166C"/>
    <w:rsid w:val="00B51EAB"/>
    <w:rsid w:val="00B5310B"/>
    <w:rsid w:val="00B53E5D"/>
    <w:rsid w:val="00B57184"/>
    <w:rsid w:val="00B60A2A"/>
    <w:rsid w:val="00B60CEE"/>
    <w:rsid w:val="00B64C0F"/>
    <w:rsid w:val="00B6755B"/>
    <w:rsid w:val="00B80513"/>
    <w:rsid w:val="00B8109A"/>
    <w:rsid w:val="00B81F81"/>
    <w:rsid w:val="00B828B5"/>
    <w:rsid w:val="00B87066"/>
    <w:rsid w:val="00B879C8"/>
    <w:rsid w:val="00B90B1B"/>
    <w:rsid w:val="00B91E83"/>
    <w:rsid w:val="00B9461D"/>
    <w:rsid w:val="00B96DAD"/>
    <w:rsid w:val="00BA48CA"/>
    <w:rsid w:val="00BA6CF3"/>
    <w:rsid w:val="00BA6E20"/>
    <w:rsid w:val="00BB443A"/>
    <w:rsid w:val="00BB7FFC"/>
    <w:rsid w:val="00BC18FE"/>
    <w:rsid w:val="00BC27C2"/>
    <w:rsid w:val="00BC2871"/>
    <w:rsid w:val="00BC32B9"/>
    <w:rsid w:val="00BC3772"/>
    <w:rsid w:val="00BC48F4"/>
    <w:rsid w:val="00BC6107"/>
    <w:rsid w:val="00BC62EF"/>
    <w:rsid w:val="00BD0F1D"/>
    <w:rsid w:val="00BD16B1"/>
    <w:rsid w:val="00BD3A8D"/>
    <w:rsid w:val="00BD6F64"/>
    <w:rsid w:val="00BE1A64"/>
    <w:rsid w:val="00BE7D35"/>
    <w:rsid w:val="00BF2F20"/>
    <w:rsid w:val="00BF5502"/>
    <w:rsid w:val="00BF5B71"/>
    <w:rsid w:val="00C0689D"/>
    <w:rsid w:val="00C07A29"/>
    <w:rsid w:val="00C17F1E"/>
    <w:rsid w:val="00C242D6"/>
    <w:rsid w:val="00C260E9"/>
    <w:rsid w:val="00C26625"/>
    <w:rsid w:val="00C277A7"/>
    <w:rsid w:val="00C27B2E"/>
    <w:rsid w:val="00C341FD"/>
    <w:rsid w:val="00C42F1C"/>
    <w:rsid w:val="00C445EB"/>
    <w:rsid w:val="00C54393"/>
    <w:rsid w:val="00C619D2"/>
    <w:rsid w:val="00C623C6"/>
    <w:rsid w:val="00C70ED0"/>
    <w:rsid w:val="00C75C52"/>
    <w:rsid w:val="00C82D63"/>
    <w:rsid w:val="00C82E48"/>
    <w:rsid w:val="00C842B0"/>
    <w:rsid w:val="00C87EA5"/>
    <w:rsid w:val="00C92AA3"/>
    <w:rsid w:val="00C945AB"/>
    <w:rsid w:val="00C947BA"/>
    <w:rsid w:val="00CA0220"/>
    <w:rsid w:val="00CA06A3"/>
    <w:rsid w:val="00CA2278"/>
    <w:rsid w:val="00CA279E"/>
    <w:rsid w:val="00CA3286"/>
    <w:rsid w:val="00CA7758"/>
    <w:rsid w:val="00CB0F74"/>
    <w:rsid w:val="00CB1ECB"/>
    <w:rsid w:val="00CB2565"/>
    <w:rsid w:val="00CB3859"/>
    <w:rsid w:val="00CB66C1"/>
    <w:rsid w:val="00CB754A"/>
    <w:rsid w:val="00CC088D"/>
    <w:rsid w:val="00CC0E05"/>
    <w:rsid w:val="00CC201C"/>
    <w:rsid w:val="00CC2956"/>
    <w:rsid w:val="00CC3C7B"/>
    <w:rsid w:val="00CC4A87"/>
    <w:rsid w:val="00CC51EB"/>
    <w:rsid w:val="00CC5343"/>
    <w:rsid w:val="00CC65C6"/>
    <w:rsid w:val="00CD0475"/>
    <w:rsid w:val="00CD1308"/>
    <w:rsid w:val="00CD6527"/>
    <w:rsid w:val="00CD725D"/>
    <w:rsid w:val="00CD74AC"/>
    <w:rsid w:val="00CE10E6"/>
    <w:rsid w:val="00CE1900"/>
    <w:rsid w:val="00CE6911"/>
    <w:rsid w:val="00CF0A8C"/>
    <w:rsid w:val="00CF0AD8"/>
    <w:rsid w:val="00CF76EA"/>
    <w:rsid w:val="00D0340B"/>
    <w:rsid w:val="00D038A2"/>
    <w:rsid w:val="00D0764C"/>
    <w:rsid w:val="00D07B70"/>
    <w:rsid w:val="00D17053"/>
    <w:rsid w:val="00D17725"/>
    <w:rsid w:val="00D203C9"/>
    <w:rsid w:val="00D240B5"/>
    <w:rsid w:val="00D251AB"/>
    <w:rsid w:val="00D2527A"/>
    <w:rsid w:val="00D26BFB"/>
    <w:rsid w:val="00D302A7"/>
    <w:rsid w:val="00D36C0E"/>
    <w:rsid w:val="00D37954"/>
    <w:rsid w:val="00D40CF3"/>
    <w:rsid w:val="00D40ED0"/>
    <w:rsid w:val="00D4187A"/>
    <w:rsid w:val="00D4372F"/>
    <w:rsid w:val="00D4631B"/>
    <w:rsid w:val="00D466C1"/>
    <w:rsid w:val="00D46AA5"/>
    <w:rsid w:val="00D47306"/>
    <w:rsid w:val="00D474DE"/>
    <w:rsid w:val="00D54092"/>
    <w:rsid w:val="00D546C7"/>
    <w:rsid w:val="00D606FC"/>
    <w:rsid w:val="00D6139D"/>
    <w:rsid w:val="00D6226E"/>
    <w:rsid w:val="00D62503"/>
    <w:rsid w:val="00D631BE"/>
    <w:rsid w:val="00D6519D"/>
    <w:rsid w:val="00D660FB"/>
    <w:rsid w:val="00D67947"/>
    <w:rsid w:val="00D72432"/>
    <w:rsid w:val="00D767FF"/>
    <w:rsid w:val="00D77946"/>
    <w:rsid w:val="00D77BC3"/>
    <w:rsid w:val="00D81519"/>
    <w:rsid w:val="00D85372"/>
    <w:rsid w:val="00D86411"/>
    <w:rsid w:val="00D9102E"/>
    <w:rsid w:val="00D91D8D"/>
    <w:rsid w:val="00D93D83"/>
    <w:rsid w:val="00D95AF7"/>
    <w:rsid w:val="00DA36E0"/>
    <w:rsid w:val="00DA69E8"/>
    <w:rsid w:val="00DB111E"/>
    <w:rsid w:val="00DB2EFE"/>
    <w:rsid w:val="00DB3697"/>
    <w:rsid w:val="00DB502C"/>
    <w:rsid w:val="00DB5473"/>
    <w:rsid w:val="00DB58C9"/>
    <w:rsid w:val="00DB7DD5"/>
    <w:rsid w:val="00DC119E"/>
    <w:rsid w:val="00DC2B3D"/>
    <w:rsid w:val="00DC2CD9"/>
    <w:rsid w:val="00DC4F28"/>
    <w:rsid w:val="00DC68B0"/>
    <w:rsid w:val="00DC7A1A"/>
    <w:rsid w:val="00DC7ECB"/>
    <w:rsid w:val="00DD1A04"/>
    <w:rsid w:val="00DD24F1"/>
    <w:rsid w:val="00DD4BB4"/>
    <w:rsid w:val="00DD6D4C"/>
    <w:rsid w:val="00DE2C69"/>
    <w:rsid w:val="00DE5B9B"/>
    <w:rsid w:val="00DE7AA0"/>
    <w:rsid w:val="00DF0CCA"/>
    <w:rsid w:val="00DF1A3F"/>
    <w:rsid w:val="00DF1ACB"/>
    <w:rsid w:val="00DF56DE"/>
    <w:rsid w:val="00DF579A"/>
    <w:rsid w:val="00E02B30"/>
    <w:rsid w:val="00E04FB7"/>
    <w:rsid w:val="00E06593"/>
    <w:rsid w:val="00E0672E"/>
    <w:rsid w:val="00E100A0"/>
    <w:rsid w:val="00E11813"/>
    <w:rsid w:val="00E11BAE"/>
    <w:rsid w:val="00E23C71"/>
    <w:rsid w:val="00E23C82"/>
    <w:rsid w:val="00E27A67"/>
    <w:rsid w:val="00E31BF5"/>
    <w:rsid w:val="00E3369F"/>
    <w:rsid w:val="00E34A23"/>
    <w:rsid w:val="00E35057"/>
    <w:rsid w:val="00E3563D"/>
    <w:rsid w:val="00E40531"/>
    <w:rsid w:val="00E42881"/>
    <w:rsid w:val="00E45A04"/>
    <w:rsid w:val="00E4722A"/>
    <w:rsid w:val="00E47F9C"/>
    <w:rsid w:val="00E52522"/>
    <w:rsid w:val="00E52DFB"/>
    <w:rsid w:val="00E552E5"/>
    <w:rsid w:val="00E5700F"/>
    <w:rsid w:val="00E57161"/>
    <w:rsid w:val="00E60F10"/>
    <w:rsid w:val="00E61163"/>
    <w:rsid w:val="00E621C2"/>
    <w:rsid w:val="00E630D0"/>
    <w:rsid w:val="00E63F88"/>
    <w:rsid w:val="00E66BFC"/>
    <w:rsid w:val="00E726FB"/>
    <w:rsid w:val="00E77A85"/>
    <w:rsid w:val="00E82AE5"/>
    <w:rsid w:val="00E82AEC"/>
    <w:rsid w:val="00E830D6"/>
    <w:rsid w:val="00E909A3"/>
    <w:rsid w:val="00E91B72"/>
    <w:rsid w:val="00E96B1E"/>
    <w:rsid w:val="00E971FB"/>
    <w:rsid w:val="00EA4354"/>
    <w:rsid w:val="00EA4C07"/>
    <w:rsid w:val="00EA66E8"/>
    <w:rsid w:val="00EB1476"/>
    <w:rsid w:val="00EB4888"/>
    <w:rsid w:val="00EC0758"/>
    <w:rsid w:val="00ED0277"/>
    <w:rsid w:val="00ED1547"/>
    <w:rsid w:val="00ED4E84"/>
    <w:rsid w:val="00EE1E49"/>
    <w:rsid w:val="00EE2424"/>
    <w:rsid w:val="00EE54A0"/>
    <w:rsid w:val="00EF3626"/>
    <w:rsid w:val="00EF5CE4"/>
    <w:rsid w:val="00EF7DDD"/>
    <w:rsid w:val="00F027DB"/>
    <w:rsid w:val="00F02C42"/>
    <w:rsid w:val="00F02C7D"/>
    <w:rsid w:val="00F069F1"/>
    <w:rsid w:val="00F06CE1"/>
    <w:rsid w:val="00F07061"/>
    <w:rsid w:val="00F143AE"/>
    <w:rsid w:val="00F1503E"/>
    <w:rsid w:val="00F1731E"/>
    <w:rsid w:val="00F173C0"/>
    <w:rsid w:val="00F226A8"/>
    <w:rsid w:val="00F22E5D"/>
    <w:rsid w:val="00F23EE4"/>
    <w:rsid w:val="00F321C1"/>
    <w:rsid w:val="00F34CB0"/>
    <w:rsid w:val="00F3563C"/>
    <w:rsid w:val="00F42EE6"/>
    <w:rsid w:val="00F44CBA"/>
    <w:rsid w:val="00F463F1"/>
    <w:rsid w:val="00F46D75"/>
    <w:rsid w:val="00F5303A"/>
    <w:rsid w:val="00F546FC"/>
    <w:rsid w:val="00F609F0"/>
    <w:rsid w:val="00F6178A"/>
    <w:rsid w:val="00F62287"/>
    <w:rsid w:val="00F70514"/>
    <w:rsid w:val="00F77AF1"/>
    <w:rsid w:val="00F80BAD"/>
    <w:rsid w:val="00F81638"/>
    <w:rsid w:val="00F84B1A"/>
    <w:rsid w:val="00F856F8"/>
    <w:rsid w:val="00F87946"/>
    <w:rsid w:val="00F91376"/>
    <w:rsid w:val="00F96C41"/>
    <w:rsid w:val="00FA6BB7"/>
    <w:rsid w:val="00FA7009"/>
    <w:rsid w:val="00FB3A05"/>
    <w:rsid w:val="00FB4C5D"/>
    <w:rsid w:val="00FB791C"/>
    <w:rsid w:val="00FB7D0B"/>
    <w:rsid w:val="00FC0284"/>
    <w:rsid w:val="00FC28BD"/>
    <w:rsid w:val="00FC7C18"/>
    <w:rsid w:val="00FD2730"/>
    <w:rsid w:val="00FD44BC"/>
    <w:rsid w:val="00FD653C"/>
    <w:rsid w:val="00FE037D"/>
    <w:rsid w:val="00FE1079"/>
    <w:rsid w:val="00FE363B"/>
    <w:rsid w:val="00FE4056"/>
    <w:rsid w:val="00FE47EC"/>
    <w:rsid w:val="00FE5C8E"/>
    <w:rsid w:val="00FE5E34"/>
    <w:rsid w:val="00FF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uiPriority w:val="99"/>
    <w:semiHidden/>
    <w:unhideWhenUsed/>
    <w:rsid w:val="0096249D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962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49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5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Лабытнанги</Company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S2021u</dc:creator>
  <cp:lastModifiedBy>PC-050-131-1u</cp:lastModifiedBy>
  <cp:revision>3</cp:revision>
  <dcterms:created xsi:type="dcterms:W3CDTF">2017-09-07T12:25:00Z</dcterms:created>
  <dcterms:modified xsi:type="dcterms:W3CDTF">2017-09-07T12:41:00Z</dcterms:modified>
</cp:coreProperties>
</file>